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fldChar w:fldCharType="begin"/>
      </w:r>
      <w:r>
        <w:rPr>
          <w:rFonts w:ascii="Arial" w:hAnsi="Arial" w:cs="Arial"/>
          <w:color w:val="000000"/>
          <w:sz w:val="28"/>
          <w:szCs w:val="28"/>
        </w:rPr>
        <w:instrText xml:space="preserve"> HYPERLINK "http://xn--h1aaaecbklgtp4f.xn----7sbbfougbcftudjcrjn.xn--p1ai/tinybrowser_subsites/_miroshkinskiy_/files/gd/pavodok.docx" </w:instrText>
      </w:r>
      <w:r>
        <w:rPr>
          <w:rFonts w:ascii="Arial" w:hAnsi="Arial" w:cs="Arial"/>
          <w:color w:val="000000"/>
          <w:sz w:val="28"/>
          <w:szCs w:val="28"/>
        </w:rPr>
        <w:fldChar w:fldCharType="separate"/>
      </w:r>
      <w:r>
        <w:rPr>
          <w:rStyle w:val="a4"/>
          <w:rFonts w:ascii="Arial" w:hAnsi="Arial" w:cs="Arial"/>
          <w:color w:val="000000"/>
          <w:sz w:val="28"/>
          <w:szCs w:val="28"/>
        </w:rPr>
        <w:t>ПАМЯТКА ДЛЯ НАСЕЛЕНИЯ В ПЕРИОД ПАВОДКА</w:t>
      </w:r>
      <w:r>
        <w:rPr>
          <w:rFonts w:ascii="Arial" w:hAnsi="Arial" w:cs="Arial"/>
          <w:color w:val="000000"/>
          <w:sz w:val="28"/>
          <w:szCs w:val="28"/>
        </w:rPr>
        <w:fldChar w:fldCharType="end"/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КАК ПОДГОТОВИТЬСЯ К НАВОДНЕНИЮ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Если Ваш район часто страдает от наводнения, изучите и запомните границы возможного подтопления, а также возвышенные, редко затапливаемые места, расположенные в непосредственной близости от мест проживания, кратчайшие пути движения к ним.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Ознакомьте членов семьи с правилами поведения при организованной и индивидуальной эвакуации, а также в случае внезапного и бурно развивающегося наводнения. Заранее составьте перечень документов, имущества и медикаментов, вывозимых при эвакуации</w:t>
      </w:r>
      <w:proofErr w:type="gramStart"/>
      <w:r>
        <w:rPr>
          <w:rFonts w:ascii="Arial" w:hAnsi="Arial" w:cs="Arial"/>
          <w:color w:val="000000"/>
        </w:rPr>
        <w:t xml:space="preserve"> У</w:t>
      </w:r>
      <w:proofErr w:type="gramEnd"/>
      <w:r>
        <w:rPr>
          <w:rFonts w:ascii="Arial" w:hAnsi="Arial" w:cs="Arial"/>
          <w:color w:val="000000"/>
        </w:rPr>
        <w:t>ложите в специальный чемодан или рюкзак ценности, необходимые теплые вещи, запас продуктов, воды и медикаментов.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КАК ДЕЙСТВОВАТЬ ВО ВРЕМЯ НАВОДНЕНИЯ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сигналу оповещения об угрозе наводнения и об эвакуации безотлагательно, в установленном порядке выходите (выезжайте) из опасной зоны возможного катастрофического затопления в назначенный безопасный район или на возвышенные участки местности, захватив с собой документы, ценности, необходимые вещи  и суточный загас непортящихся продуктов питания. Перед уходом из дома выключите электричество и газ, погасите огонь в отопительных печах, закрепите все плавучие предметы, находящиеся вне зданий, или разместите их в подсобных помещениях</w:t>
      </w:r>
      <w:proofErr w:type="gramStart"/>
      <w:r>
        <w:rPr>
          <w:rFonts w:ascii="Arial" w:hAnsi="Arial" w:cs="Arial"/>
          <w:color w:val="000000"/>
        </w:rPr>
        <w:t xml:space="preserve"> Е</w:t>
      </w:r>
      <w:proofErr w:type="gramEnd"/>
      <w:r>
        <w:rPr>
          <w:rFonts w:ascii="Arial" w:hAnsi="Arial" w:cs="Arial"/>
          <w:color w:val="000000"/>
        </w:rPr>
        <w:t>сли позволяет время, ценные домашние вещи переместите на верхние этажи или на чердак жилого дама. Закройте окна и двери, при необходимости и наличии времени забейте снаружи досками (щитами) окна и двери первых этажей. При отсутствии организованной эвакуации, до прибытия помощи или спада воды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н</w:t>
      </w:r>
      <w:proofErr w:type="gramEnd"/>
      <w:r>
        <w:rPr>
          <w:rFonts w:ascii="Arial" w:hAnsi="Arial" w:cs="Arial"/>
          <w:color w:val="000000"/>
        </w:rPr>
        <w:t>аходитесь на верхних этажах и крышах зданий и других возвышающихся предметах.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При этом постоянно подавайте сигнал бедствия: днем вывешиванием или размахиванием хорошо видимым полотнищем, подбитым к древку, а в темное время </w:t>
      </w:r>
      <w:proofErr w:type="gramStart"/>
      <w:r>
        <w:rPr>
          <w:rFonts w:ascii="Arial" w:hAnsi="Arial" w:cs="Arial"/>
          <w:color w:val="000000"/>
        </w:rPr>
        <w:t>-с</w:t>
      </w:r>
      <w:proofErr w:type="gramEnd"/>
      <w:r>
        <w:rPr>
          <w:rFonts w:ascii="Arial" w:hAnsi="Arial" w:cs="Arial"/>
          <w:color w:val="000000"/>
        </w:rPr>
        <w:t>ветовым сигналом и периодически голосом. При подходе спасателей спокойно, без паники и суеты, с соблюдением мер предосторожности, переходите а плавательное средство</w:t>
      </w:r>
      <w:proofErr w:type="gramStart"/>
      <w:r>
        <w:rPr>
          <w:rFonts w:ascii="Arial" w:hAnsi="Arial" w:cs="Arial"/>
          <w:color w:val="000000"/>
        </w:rPr>
        <w:t xml:space="preserve"> П</w:t>
      </w:r>
      <w:proofErr w:type="gramEnd"/>
      <w:r>
        <w:rPr>
          <w:rFonts w:ascii="Arial" w:hAnsi="Arial" w:cs="Arial"/>
          <w:color w:val="000000"/>
        </w:rPr>
        <w:t xml:space="preserve">ри этом неукоснительно соблюдайте перегрузки </w:t>
      </w:r>
      <w:proofErr w:type="spellStart"/>
      <w:r>
        <w:rPr>
          <w:rFonts w:ascii="Arial" w:hAnsi="Arial" w:cs="Arial"/>
          <w:color w:val="000000"/>
        </w:rPr>
        <w:t>плавсредств</w:t>
      </w:r>
      <w:proofErr w:type="spellEnd"/>
      <w:r>
        <w:rPr>
          <w:rFonts w:ascii="Arial" w:hAnsi="Arial" w:cs="Arial"/>
          <w:color w:val="000000"/>
        </w:rPr>
        <w:t xml:space="preserve"> Во время движения не покидайте установленных мест, не садитесь на борта, строго выполняйте требования экипажа. Оказывайте помощь людям, плывущим в воде и утопающим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КАК ДЕЙСТВОВАТЬ ПОСЛЕ НАВОДНЕНИЯ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Перед тем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к</w:t>
      </w:r>
      <w:proofErr w:type="gramEnd"/>
      <w:r>
        <w:rPr>
          <w:rFonts w:ascii="Arial" w:hAnsi="Arial" w:cs="Arial"/>
          <w:color w:val="000000"/>
        </w:rPr>
        <w:t>ак войти в здание, проверьте, не угрожает ли оно обручением или падением какого-либо предмета. Проветрите здание (для удаления накопившихся газов). Не включайте электроосвещение, не пользуйтесь источниками открытого огня, не зажигайте спичек до полного проветривания помещения и проверки исправности системы газоснабжения. Проверьте исправ</w:t>
      </w:r>
      <w:r>
        <w:rPr>
          <w:rFonts w:ascii="Arial" w:hAnsi="Arial" w:cs="Arial"/>
          <w:color w:val="000000"/>
        </w:rPr>
        <w:softHyphen/>
        <w:t>ность электропроводки, трубопроводов газоснабжения, водопровода и канализации. Не пользуйтесь ими до тех пор, пока не убедитесь в их исправности с помощью специалистов   Для просушивания помещений откройте все двери и окна, уберите грязь с пола и стен,. откачайте воду из подвалов</w:t>
      </w:r>
      <w:proofErr w:type="gramStart"/>
      <w:r>
        <w:rPr>
          <w:rFonts w:ascii="Arial" w:hAnsi="Arial" w:cs="Arial"/>
          <w:color w:val="000000"/>
        </w:rPr>
        <w:t xml:space="preserve"> Н</w:t>
      </w:r>
      <w:proofErr w:type="gramEnd"/>
      <w:r>
        <w:rPr>
          <w:rFonts w:ascii="Arial" w:hAnsi="Arial" w:cs="Arial"/>
          <w:color w:val="000000"/>
        </w:rPr>
        <w:t>е употребляйте пищевые продукты, которые были в контакте с водой. Организуйте очистку колодцев от нанесенной грязи и удалите из них воду.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 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  <w:sectPr w:rsidR="00E37E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3C7F7498" wp14:editId="00A8BE0E">
            <wp:extent cx="6064250" cy="4287520"/>
            <wp:effectExtent l="0" t="0" r="0" b="0"/>
            <wp:docPr id="1" name="Рисунок 1" descr="http://xn--h1aaaecbklgtp4f.xn----7sbbfougbcftudjcrjn.xn--p1ai/tinybrowser_subsites/_miroshkinskiy_/files/ves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h1aaaecbklgtp4f.xn----7sbbfougbcftudjcrjn.xn--p1ai/tinybrowser_subsites/_miroshkinskiy_/files/vesna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648FDE2C" wp14:editId="7E4B3BF0">
            <wp:extent cx="6495415" cy="4287520"/>
            <wp:effectExtent l="0" t="0" r="635" b="0"/>
            <wp:docPr id="2" name="Рисунок 2" descr="http://xn--h1aaaecbklgtp4f.xn----7sbbfougbcftudjcrjn.xn--p1ai/tinybrowser_subsites/_miroshkinskiy_/files/na-vo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h1aaaecbklgtp4f.xn----7sbbfougbcftudjcrjn.xn--p1ai/tinybrowser_subsites/_miroshkinskiy_/files/na-vode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27475874" wp14:editId="77193420">
            <wp:extent cx="6814820" cy="5106670"/>
            <wp:effectExtent l="0" t="0" r="5080" b="0"/>
            <wp:docPr id="3" name="Рисунок 3" descr="http://xn--h1aaaecbklgtp4f.xn----7sbbfougbcftudjcrjn.xn--p1ai/tinybrowser_subsites/_miroshkinskiy_/files/03_04_18_3-1_pamyatka_vesennij_pavo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h1aaaecbklgtp4f.xn----7sbbfougbcftudjcrjn.xn--p1ai/tinybrowser_subsites/_miroshkinskiy_/files/03_04_18_3-1_pamyatka_vesennij_pavod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1CF1B599" wp14:editId="7FD07FBA">
            <wp:extent cx="6616700" cy="4959985"/>
            <wp:effectExtent l="0" t="0" r="0" b="0"/>
            <wp:docPr id="4" name="Рисунок 4" descr="http://xn--h1aaaecbklgtp4f.xn----7sbbfougbcftudjcrjn.xn--p1ai/tinybrowser_subsites/_miroshkinskiy_/files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h1aaaecbklgtp4f.xn----7sbbfougbcftudjcrjn.xn--p1ai/tinybrowser_subsites/_miroshkinskiy_/files/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  <w:sectPr w:rsidR="00E37E22" w:rsidSect="00E37E2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01203185" wp14:editId="4B18766F">
            <wp:extent cx="7806897" cy="9755934"/>
            <wp:effectExtent l="0" t="0" r="3810" b="0"/>
            <wp:docPr id="5" name="Рисунок 5" descr="http://xn--h1aaaecbklgtp4f.xn----7sbbfougbcftudjcrjn.xn--p1ai/tinybrowser_subsites/_miroshkinskiy_/files/2233_o_pravilakh_povedenija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h1aaaecbklgtp4f.xn----7sbbfougbcftudjcrjn.xn--p1ai/tinybrowser_subsites/_miroshkinskiy_/files/2233_o_pravilakh_povedenija_na_ld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099" cy="97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7E22" w:rsidRDefault="00E37E22" w:rsidP="00E37E2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02083" w:rsidRDefault="00602083"/>
    <w:sectPr w:rsidR="00602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4EC"/>
    <w:rsid w:val="003764EC"/>
    <w:rsid w:val="00602083"/>
    <w:rsid w:val="00E3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7E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7E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463</Words>
  <Characters>2644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2020-03-16T04:55:00Z</dcterms:created>
  <dcterms:modified xsi:type="dcterms:W3CDTF">2020-03-16T04:57:00Z</dcterms:modified>
</cp:coreProperties>
</file>